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 xml:space="preserve">Oak Grove Elementary 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School Supplies List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</w:rPr>
        <w:t>201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9 - 2020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Special Education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en-US"/>
        </w:rPr>
        <w:t>- Lower Grades</w:t>
      </w:r>
    </w:p>
    <w:p>
      <w:pPr>
        <w:pStyle w:val="Body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</w:p>
    <w:tbl>
      <w:tblPr>
        <w:tblW w:w="10530" w:type="dxa"/>
        <w:jc w:val="center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  <w:gridCol w:w="1530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Description: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Quantity: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No. 2 Wood Pencil (Latex Free)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Box of tissues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Large container Baby Wipes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b w:val="0"/>
                <w:bCs w:val="0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Clorox Wipes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Elmer</w:t>
            </w:r>
            <w:r>
              <w:rPr>
                <w:rFonts w:ascii="Comic Sans MS" w:hAnsi="Comic Sans MS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s Glue Stick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9 x 12 MCL Writing Tablet for First Grade (with 3/4-inch lines)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8 x 10 Writing Tablet for Second Grade (with 1/2-inch lines)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Calibri" w:hAnsi="Comic Sans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Headphones or Ear Buds (for iPads, laptops &amp; student computers)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2-Pocket Folder (no prongs; to be used as a homework folder)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4-Pack Expo Bold Color Fine Point Dry Erase Markers (red, blue, green, black)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  <w:rtl w:val="0"/>
                <w:lang w:val="en-US"/>
              </w:rPr>
              <w:t>1</w:t>
            </w:r>
          </w:p>
        </w:tc>
      </w:tr>
    </w:tbl>
    <w:p>
      <w:pPr>
        <w:pStyle w:val="Body"/>
        <w:widowControl w:val="0"/>
        <w:spacing w:after="0" w:line="240" w:lineRule="auto"/>
        <w:ind w:left="7" w:hanging="7"/>
        <w:jc w:val="center"/>
      </w:pPr>
      <w:r>
        <w:rPr>
          <w:rFonts w:ascii="Comic Sans MS" w:cs="Comic Sans MS" w:hAnsi="Comic Sans MS" w:eastAsia="Comic Sans MS"/>
          <w:b w:val="1"/>
          <w:bCs w:val="1"/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